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645A" w14:textId="2D163E34" w:rsidR="009B0E17" w:rsidRDefault="008B4C95" w:rsidP="00FC0F9E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7BE">
        <w:t xml:space="preserve">   </w:t>
      </w:r>
      <w:r w:rsidR="00BC6F41">
        <w:t xml:space="preserve">   </w:t>
      </w:r>
      <w:r>
        <w:t xml:space="preserve">Załącznik do uchwały Nr </w:t>
      </w:r>
      <w:r w:rsidR="00BC6F41">
        <w:t>5/</w:t>
      </w:r>
      <w:r>
        <w:t>202</w:t>
      </w:r>
      <w:r w:rsidR="00BC6F41">
        <w:t>3</w:t>
      </w:r>
      <w:r>
        <w:t xml:space="preserve"> </w:t>
      </w:r>
    </w:p>
    <w:p w14:paraId="70D82B32" w14:textId="16DE125E" w:rsidR="00FC0F9E" w:rsidRDefault="00FC0F9E" w:rsidP="00FC0F9E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7BE">
        <w:t xml:space="preserve">       </w:t>
      </w:r>
      <w:r>
        <w:t xml:space="preserve">RN </w:t>
      </w:r>
      <w:proofErr w:type="spellStart"/>
      <w:r>
        <w:t>LPKiW</w:t>
      </w:r>
      <w:proofErr w:type="spellEnd"/>
      <w:r>
        <w:t xml:space="preserve"> </w:t>
      </w:r>
      <w:r w:rsidR="004B17BE">
        <w:t>„</w:t>
      </w:r>
      <w:proofErr w:type="spellStart"/>
      <w:r w:rsidR="004B17BE">
        <w:t>Myślęcinek</w:t>
      </w:r>
      <w:proofErr w:type="spellEnd"/>
      <w:r w:rsidR="004B17BE">
        <w:t xml:space="preserve">” </w:t>
      </w:r>
      <w:r>
        <w:t xml:space="preserve">sp. z o.o. z </w:t>
      </w:r>
      <w:r w:rsidR="00BC6F41">
        <w:t>27.01.2023 r.</w:t>
      </w:r>
    </w:p>
    <w:p w14:paraId="1E1BDAFA" w14:textId="2DAC6B22" w:rsidR="008B4C95" w:rsidRDefault="008B4C95"/>
    <w:p w14:paraId="4A96C7AD" w14:textId="38B8EF9D" w:rsidR="008B4C95" w:rsidRDefault="008B4C95">
      <w:pPr>
        <w:rPr>
          <w:rFonts w:eastAsia="Times New Roman" w:cs="Times New Roman"/>
          <w:b/>
          <w:bCs/>
          <w:sz w:val="24"/>
          <w:szCs w:val="24"/>
        </w:rPr>
      </w:pPr>
      <w:r w:rsidRPr="008B4C95">
        <w:rPr>
          <w:b/>
          <w:bCs/>
          <w:sz w:val="24"/>
          <w:szCs w:val="24"/>
        </w:rPr>
        <w:t>KWARTALN</w:t>
      </w:r>
      <w:r w:rsidR="00981A45">
        <w:rPr>
          <w:b/>
          <w:bCs/>
          <w:sz w:val="24"/>
          <w:szCs w:val="24"/>
        </w:rPr>
        <w:t>A</w:t>
      </w:r>
      <w:r w:rsidRPr="008B4C95">
        <w:rPr>
          <w:b/>
          <w:bCs/>
          <w:sz w:val="24"/>
          <w:szCs w:val="24"/>
        </w:rPr>
        <w:t xml:space="preserve"> INFORMACJ</w:t>
      </w:r>
      <w:r w:rsidR="00981A45">
        <w:rPr>
          <w:b/>
          <w:bCs/>
          <w:sz w:val="24"/>
          <w:szCs w:val="24"/>
        </w:rPr>
        <w:t xml:space="preserve">A </w:t>
      </w:r>
      <w:r w:rsidRPr="008B4C95">
        <w:rPr>
          <w:b/>
          <w:bCs/>
          <w:sz w:val="24"/>
          <w:szCs w:val="24"/>
        </w:rPr>
        <w:t xml:space="preserve">Z DZIAŁALNOŚCI RADY NADZORCZEJ </w:t>
      </w:r>
      <w:r w:rsidRPr="008B4C95">
        <w:rPr>
          <w:rFonts w:eastAsia="Times New Roman" w:cs="Times New Roman"/>
          <w:b/>
          <w:bCs/>
          <w:sz w:val="24"/>
          <w:szCs w:val="24"/>
        </w:rPr>
        <w:t>LEŚNEGO PARKU KULTURY I WYPOCZYNKU „MYŚLĘCINEK” SPÓŁKA Z O. O.  Z SIEDZIBĄ W BYDGOSZCZY W OKRESIE O</w:t>
      </w:r>
      <w:r w:rsidR="00337A69">
        <w:rPr>
          <w:rFonts w:eastAsia="Times New Roman" w:cs="Times New Roman"/>
          <w:b/>
          <w:bCs/>
          <w:sz w:val="24"/>
          <w:szCs w:val="24"/>
        </w:rPr>
        <w:t xml:space="preserve">D </w:t>
      </w:r>
      <w:r w:rsidRPr="008B4C95">
        <w:rPr>
          <w:rFonts w:eastAsia="Times New Roman" w:cs="Times New Roman"/>
          <w:b/>
          <w:bCs/>
          <w:sz w:val="24"/>
          <w:szCs w:val="24"/>
        </w:rPr>
        <w:t xml:space="preserve"> 1 </w:t>
      </w:r>
      <w:r w:rsidR="00BC6F41">
        <w:rPr>
          <w:rFonts w:eastAsia="Times New Roman" w:cs="Times New Roman"/>
          <w:b/>
          <w:bCs/>
          <w:sz w:val="24"/>
          <w:szCs w:val="24"/>
        </w:rPr>
        <w:t xml:space="preserve">PAŹDZIERNIKA DO 31 GRUDNIA </w:t>
      </w:r>
      <w:r w:rsidRPr="008B4C95">
        <w:rPr>
          <w:rFonts w:eastAsia="Times New Roman" w:cs="Times New Roman"/>
          <w:b/>
          <w:bCs/>
          <w:sz w:val="24"/>
          <w:szCs w:val="24"/>
        </w:rPr>
        <w:t xml:space="preserve"> 2022</w:t>
      </w:r>
      <w:r>
        <w:rPr>
          <w:rFonts w:eastAsia="Times New Roman" w:cs="Times New Roman"/>
          <w:b/>
          <w:bCs/>
          <w:sz w:val="24"/>
          <w:szCs w:val="24"/>
        </w:rPr>
        <w:t xml:space="preserve"> r.</w:t>
      </w:r>
    </w:p>
    <w:p w14:paraId="6DD1EA4B" w14:textId="29FFC912" w:rsidR="008B4C95" w:rsidRDefault="008B4C95" w:rsidP="008B4C95">
      <w:pPr>
        <w:rPr>
          <w:b/>
          <w:bCs/>
        </w:rPr>
      </w:pPr>
      <w:r>
        <w:rPr>
          <w:b/>
          <w:bCs/>
        </w:rPr>
        <w:t>1.Rada Nadzorcza: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B4C95" w14:paraId="3A2CD199" w14:textId="77777777" w:rsidTr="008B4C95">
        <w:tc>
          <w:tcPr>
            <w:tcW w:w="2265" w:type="dxa"/>
          </w:tcPr>
          <w:p w14:paraId="1F92E49C" w14:textId="59FAC4B8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265" w:type="dxa"/>
          </w:tcPr>
          <w:p w14:paraId="615904B2" w14:textId="0A66FFE8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2266" w:type="dxa"/>
          </w:tcPr>
          <w:p w14:paraId="2F15FA34" w14:textId="22A64328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Data Powołania</w:t>
            </w:r>
          </w:p>
        </w:tc>
        <w:tc>
          <w:tcPr>
            <w:tcW w:w="2266" w:type="dxa"/>
          </w:tcPr>
          <w:p w14:paraId="792C790D" w14:textId="7B904044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Data Odwołania</w:t>
            </w:r>
          </w:p>
        </w:tc>
      </w:tr>
      <w:tr w:rsidR="008B4C95" w14:paraId="42F08C89" w14:textId="77777777" w:rsidTr="008B4C95">
        <w:tc>
          <w:tcPr>
            <w:tcW w:w="2265" w:type="dxa"/>
          </w:tcPr>
          <w:p w14:paraId="6471A762" w14:textId="40BBCD07" w:rsidR="008B4C95" w:rsidRPr="004B6B73" w:rsidRDefault="008B4C95" w:rsidP="008B4C95">
            <w:pPr>
              <w:rPr>
                <w:bCs/>
              </w:rPr>
            </w:pPr>
            <w:r w:rsidRPr="004B6B73">
              <w:rPr>
                <w:bCs/>
              </w:rPr>
              <w:t>1.</w:t>
            </w:r>
            <w:r w:rsidR="00450DA7">
              <w:rPr>
                <w:bCs/>
              </w:rPr>
              <w:t>Michał Polak</w:t>
            </w:r>
          </w:p>
        </w:tc>
        <w:tc>
          <w:tcPr>
            <w:tcW w:w="2265" w:type="dxa"/>
          </w:tcPr>
          <w:p w14:paraId="772F3B68" w14:textId="7F79F150" w:rsidR="008B4C95" w:rsidRPr="004B6B73" w:rsidRDefault="008B4C95" w:rsidP="008B4C95">
            <w:pPr>
              <w:rPr>
                <w:bCs/>
              </w:rPr>
            </w:pPr>
            <w:r w:rsidRPr="004B6B73">
              <w:rPr>
                <w:bCs/>
              </w:rPr>
              <w:t>Przewodniczący RN</w:t>
            </w:r>
          </w:p>
        </w:tc>
        <w:tc>
          <w:tcPr>
            <w:tcW w:w="2266" w:type="dxa"/>
          </w:tcPr>
          <w:p w14:paraId="6A06F8B1" w14:textId="1F939019" w:rsidR="008B4C95" w:rsidRPr="004B6B73" w:rsidRDefault="00BC6F41" w:rsidP="008B4C95">
            <w:pPr>
              <w:rPr>
                <w:bCs/>
              </w:rPr>
            </w:pPr>
            <w:r>
              <w:rPr>
                <w:bCs/>
              </w:rPr>
              <w:t xml:space="preserve">20 września 2022 r. </w:t>
            </w:r>
            <w:r>
              <w:rPr>
                <w:bCs/>
              </w:rPr>
              <w:t>na kadencję 2022-2025</w:t>
            </w:r>
          </w:p>
        </w:tc>
        <w:tc>
          <w:tcPr>
            <w:tcW w:w="2266" w:type="dxa"/>
          </w:tcPr>
          <w:p w14:paraId="287F9E81" w14:textId="57E28BB7" w:rsidR="008B4C95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</w:t>
            </w:r>
          </w:p>
        </w:tc>
      </w:tr>
      <w:tr w:rsidR="008B4C95" w14:paraId="761752D7" w14:textId="77777777" w:rsidTr="008B4C95">
        <w:tc>
          <w:tcPr>
            <w:tcW w:w="2265" w:type="dxa"/>
          </w:tcPr>
          <w:p w14:paraId="214C3D29" w14:textId="63B6F4DB" w:rsidR="008B4C95" w:rsidRPr="004B6B73" w:rsidRDefault="008B4C95" w:rsidP="008B4C95">
            <w:pPr>
              <w:rPr>
                <w:bCs/>
              </w:rPr>
            </w:pPr>
            <w:r w:rsidRPr="004B6B73">
              <w:rPr>
                <w:bCs/>
              </w:rPr>
              <w:t>2</w:t>
            </w:r>
            <w:r w:rsidR="006A3C8B" w:rsidRPr="004B6B73">
              <w:rPr>
                <w:bCs/>
              </w:rPr>
              <w:t>.Benedykt Kowalewski</w:t>
            </w:r>
          </w:p>
        </w:tc>
        <w:tc>
          <w:tcPr>
            <w:tcW w:w="2265" w:type="dxa"/>
          </w:tcPr>
          <w:p w14:paraId="04D31C20" w14:textId="4F3404AE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Zastępca Przewodniczącego RN</w:t>
            </w:r>
          </w:p>
        </w:tc>
        <w:tc>
          <w:tcPr>
            <w:tcW w:w="2266" w:type="dxa"/>
          </w:tcPr>
          <w:p w14:paraId="31EA9D04" w14:textId="744E1B09" w:rsidR="008B4C95" w:rsidRPr="004B6B73" w:rsidRDefault="00450DA7" w:rsidP="008B4C95">
            <w:pPr>
              <w:rPr>
                <w:bCs/>
              </w:rPr>
            </w:pPr>
            <w:r>
              <w:rPr>
                <w:bCs/>
              </w:rPr>
              <w:t>20 września 2022 r. na kadencję 2022-2025</w:t>
            </w:r>
          </w:p>
        </w:tc>
        <w:tc>
          <w:tcPr>
            <w:tcW w:w="2266" w:type="dxa"/>
          </w:tcPr>
          <w:p w14:paraId="10966E6F" w14:textId="1870AAF3" w:rsidR="008B4C95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</w:t>
            </w:r>
          </w:p>
        </w:tc>
      </w:tr>
      <w:tr w:rsidR="008B4C95" w14:paraId="62C0A8E2" w14:textId="77777777" w:rsidTr="008B4C95">
        <w:tc>
          <w:tcPr>
            <w:tcW w:w="2265" w:type="dxa"/>
          </w:tcPr>
          <w:p w14:paraId="77D1FCFC" w14:textId="534B2E4D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3.</w:t>
            </w:r>
            <w:r w:rsidRPr="004B6B73">
              <w:t xml:space="preserve"> </w:t>
            </w:r>
            <w:r w:rsidRPr="004B6B73">
              <w:rPr>
                <w:bCs/>
              </w:rPr>
              <w:t>Katarzyna Prugar</w:t>
            </w:r>
          </w:p>
        </w:tc>
        <w:tc>
          <w:tcPr>
            <w:tcW w:w="2265" w:type="dxa"/>
          </w:tcPr>
          <w:p w14:paraId="4DE34B8D" w14:textId="489E9BC5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Sekretarz RN</w:t>
            </w:r>
          </w:p>
        </w:tc>
        <w:tc>
          <w:tcPr>
            <w:tcW w:w="2266" w:type="dxa"/>
          </w:tcPr>
          <w:p w14:paraId="23D651BE" w14:textId="5EFEEB31" w:rsidR="008B4C95" w:rsidRPr="004B6B73" w:rsidRDefault="00450DA7" w:rsidP="008B4C95">
            <w:pPr>
              <w:rPr>
                <w:bCs/>
              </w:rPr>
            </w:pPr>
            <w:r>
              <w:rPr>
                <w:bCs/>
              </w:rPr>
              <w:t>20 września 2022 r. na kadencję 2022-2025</w:t>
            </w:r>
          </w:p>
        </w:tc>
        <w:tc>
          <w:tcPr>
            <w:tcW w:w="2266" w:type="dxa"/>
          </w:tcPr>
          <w:p w14:paraId="700AA09D" w14:textId="0964B995" w:rsidR="008B4C95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</w:t>
            </w:r>
          </w:p>
        </w:tc>
      </w:tr>
      <w:tr w:rsidR="006A3C8B" w14:paraId="529F4419" w14:textId="77777777" w:rsidTr="008B4C95">
        <w:tc>
          <w:tcPr>
            <w:tcW w:w="2265" w:type="dxa"/>
          </w:tcPr>
          <w:p w14:paraId="40703320" w14:textId="168CC0D5" w:rsidR="006A3C8B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4.</w:t>
            </w:r>
            <w:r w:rsidRPr="004B6B73">
              <w:t xml:space="preserve"> </w:t>
            </w:r>
            <w:r w:rsidRPr="004B6B73">
              <w:rPr>
                <w:bCs/>
              </w:rPr>
              <w:t xml:space="preserve">Małgorzata </w:t>
            </w:r>
            <w:proofErr w:type="spellStart"/>
            <w:r w:rsidRPr="004B6B73">
              <w:rPr>
                <w:bCs/>
              </w:rPr>
              <w:t>Reszkowska</w:t>
            </w:r>
            <w:proofErr w:type="spellEnd"/>
          </w:p>
        </w:tc>
        <w:tc>
          <w:tcPr>
            <w:tcW w:w="2265" w:type="dxa"/>
          </w:tcPr>
          <w:p w14:paraId="2B661B88" w14:textId="725123E2" w:rsidR="006A3C8B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Członek RN</w:t>
            </w:r>
          </w:p>
        </w:tc>
        <w:tc>
          <w:tcPr>
            <w:tcW w:w="2266" w:type="dxa"/>
          </w:tcPr>
          <w:p w14:paraId="073B0022" w14:textId="60A4FB16" w:rsidR="006A3C8B" w:rsidRPr="004B6B73" w:rsidRDefault="00450DA7" w:rsidP="008B4C95">
            <w:pPr>
              <w:rPr>
                <w:bCs/>
              </w:rPr>
            </w:pPr>
            <w:r>
              <w:rPr>
                <w:bCs/>
              </w:rPr>
              <w:t>20 września 2022 r. na kadencję 2022-2025</w:t>
            </w:r>
          </w:p>
        </w:tc>
        <w:tc>
          <w:tcPr>
            <w:tcW w:w="2266" w:type="dxa"/>
          </w:tcPr>
          <w:p w14:paraId="7D80D604" w14:textId="78304C7D" w:rsidR="006A3C8B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</w:t>
            </w:r>
          </w:p>
        </w:tc>
      </w:tr>
    </w:tbl>
    <w:p w14:paraId="54D18623" w14:textId="6121C202" w:rsidR="008B4C95" w:rsidRDefault="008B4C95" w:rsidP="008B4C95">
      <w:pPr>
        <w:rPr>
          <w:b/>
          <w:bCs/>
        </w:rPr>
      </w:pPr>
    </w:p>
    <w:p w14:paraId="671CB5D8" w14:textId="1518DDD1" w:rsidR="008B4C95" w:rsidRDefault="008B4C95" w:rsidP="008B4C95">
      <w:pPr>
        <w:rPr>
          <w:b/>
          <w:bCs/>
        </w:rPr>
      </w:pPr>
      <w:r>
        <w:rPr>
          <w:b/>
          <w:bCs/>
        </w:rPr>
        <w:t xml:space="preserve">2.Posiedzenia Rady </w:t>
      </w:r>
      <w:proofErr w:type="gramStart"/>
      <w:r>
        <w:rPr>
          <w:b/>
          <w:bCs/>
        </w:rPr>
        <w:t>Nadzorczej</w:t>
      </w:r>
      <w:r w:rsidR="0059585E">
        <w:rPr>
          <w:b/>
          <w:bCs/>
        </w:rPr>
        <w:t xml:space="preserve">  -</w:t>
      </w:r>
      <w:proofErr w:type="gramEnd"/>
      <w:r w:rsidR="0059585E">
        <w:rPr>
          <w:b/>
          <w:bCs/>
        </w:rPr>
        <w:t xml:space="preserve"> obecność członków Rady Nadzorczej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8B4C95" w:rsidRPr="004B6B73" w14:paraId="46A80710" w14:textId="77777777" w:rsidTr="008B4C95">
        <w:tc>
          <w:tcPr>
            <w:tcW w:w="1812" w:type="dxa"/>
          </w:tcPr>
          <w:p w14:paraId="7E673346" w14:textId="775E73E1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Data posiedzenia</w:t>
            </w:r>
          </w:p>
        </w:tc>
        <w:tc>
          <w:tcPr>
            <w:tcW w:w="1812" w:type="dxa"/>
          </w:tcPr>
          <w:p w14:paraId="58270CF3" w14:textId="7C8E9C8F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Ilość obecnych członków</w:t>
            </w:r>
          </w:p>
        </w:tc>
        <w:tc>
          <w:tcPr>
            <w:tcW w:w="1812" w:type="dxa"/>
          </w:tcPr>
          <w:p w14:paraId="6D289E51" w14:textId="0008BA13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Ilość nieobecnych członków</w:t>
            </w:r>
          </w:p>
        </w:tc>
        <w:tc>
          <w:tcPr>
            <w:tcW w:w="1813" w:type="dxa"/>
          </w:tcPr>
          <w:p w14:paraId="4A4E73AC" w14:textId="51FFE0C3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Imiona i nazwiska osób nieobecnych na posiedzeniu</w:t>
            </w:r>
          </w:p>
        </w:tc>
        <w:tc>
          <w:tcPr>
            <w:tcW w:w="1813" w:type="dxa"/>
          </w:tcPr>
          <w:p w14:paraId="3EB87D34" w14:textId="1C7DAB18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Czy RN usprawiedliwiła nieobecność</w:t>
            </w:r>
          </w:p>
        </w:tc>
      </w:tr>
      <w:tr w:rsidR="008B4C95" w:rsidRPr="004B6B73" w14:paraId="679DCB85" w14:textId="77777777" w:rsidTr="008B4C95">
        <w:tc>
          <w:tcPr>
            <w:tcW w:w="1812" w:type="dxa"/>
          </w:tcPr>
          <w:p w14:paraId="3723BC1E" w14:textId="287B4A94" w:rsidR="008B4C95" w:rsidRPr="004B6B73" w:rsidRDefault="004B6B73" w:rsidP="008B4C95">
            <w:pPr>
              <w:rPr>
                <w:bCs/>
              </w:rPr>
            </w:pPr>
            <w:r w:rsidRPr="004B6B73">
              <w:rPr>
                <w:bCs/>
              </w:rPr>
              <w:t>2</w:t>
            </w:r>
            <w:r w:rsidR="00C46480">
              <w:rPr>
                <w:bCs/>
              </w:rPr>
              <w:t>8</w:t>
            </w:r>
            <w:r w:rsidRPr="004B6B73">
              <w:rPr>
                <w:bCs/>
              </w:rPr>
              <w:t>.</w:t>
            </w:r>
            <w:r w:rsidR="00C46480">
              <w:rPr>
                <w:bCs/>
              </w:rPr>
              <w:t>10</w:t>
            </w:r>
            <w:r w:rsidRPr="004B6B73">
              <w:rPr>
                <w:bCs/>
              </w:rPr>
              <w:t>.2022 r.</w:t>
            </w:r>
          </w:p>
        </w:tc>
        <w:tc>
          <w:tcPr>
            <w:tcW w:w="1812" w:type="dxa"/>
          </w:tcPr>
          <w:p w14:paraId="70F4936D" w14:textId="5756E6B8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2" w:type="dxa"/>
          </w:tcPr>
          <w:p w14:paraId="71C8B634" w14:textId="4D5CE374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3" w:type="dxa"/>
          </w:tcPr>
          <w:p w14:paraId="3C02E19A" w14:textId="357C9478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Benedykt Kowalewski</w:t>
            </w:r>
          </w:p>
        </w:tc>
        <w:tc>
          <w:tcPr>
            <w:tcW w:w="1813" w:type="dxa"/>
          </w:tcPr>
          <w:p w14:paraId="55959C66" w14:textId="0D6A6AE5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8B4C95" w:rsidRPr="004B6B73" w14:paraId="58A985A8" w14:textId="77777777" w:rsidTr="008B4C95">
        <w:tc>
          <w:tcPr>
            <w:tcW w:w="1812" w:type="dxa"/>
          </w:tcPr>
          <w:p w14:paraId="2B959EAF" w14:textId="28B4F3E7" w:rsidR="008B4C95" w:rsidRPr="004B6B73" w:rsidRDefault="00C46480" w:rsidP="008B4C95">
            <w:pPr>
              <w:rPr>
                <w:bCs/>
              </w:rPr>
            </w:pPr>
            <w:r>
              <w:rPr>
                <w:bCs/>
              </w:rPr>
              <w:t>29</w:t>
            </w:r>
            <w:r w:rsidR="004B6B73" w:rsidRPr="004B6B73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B6B73" w:rsidRPr="004B6B73">
              <w:rPr>
                <w:bCs/>
              </w:rPr>
              <w:t>.2022 r.</w:t>
            </w:r>
          </w:p>
        </w:tc>
        <w:tc>
          <w:tcPr>
            <w:tcW w:w="1812" w:type="dxa"/>
          </w:tcPr>
          <w:p w14:paraId="25F57299" w14:textId="5CC6411C" w:rsidR="008B4C95" w:rsidRPr="004B6B73" w:rsidRDefault="00C46480" w:rsidP="008B4C9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2" w:type="dxa"/>
          </w:tcPr>
          <w:p w14:paraId="543A14F3" w14:textId="5B1ECC4B" w:rsidR="008B4C95" w:rsidRPr="004B6B73" w:rsidRDefault="00C46480" w:rsidP="008B4C95">
            <w:pPr>
              <w:rPr>
                <w:bCs/>
              </w:rPr>
            </w:pPr>
            <w:r>
              <w:rPr>
                <w:bCs/>
              </w:rPr>
              <w:t>-------------------</w:t>
            </w:r>
          </w:p>
        </w:tc>
        <w:tc>
          <w:tcPr>
            <w:tcW w:w="1813" w:type="dxa"/>
          </w:tcPr>
          <w:p w14:paraId="53427F0D" w14:textId="0519252C" w:rsidR="008B4C95" w:rsidRPr="004B6B73" w:rsidRDefault="00C46480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</w:t>
            </w:r>
          </w:p>
        </w:tc>
        <w:tc>
          <w:tcPr>
            <w:tcW w:w="1813" w:type="dxa"/>
          </w:tcPr>
          <w:p w14:paraId="3910E838" w14:textId="796FE923" w:rsidR="008B4C95" w:rsidRPr="004B6B73" w:rsidRDefault="00C46480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</w:t>
            </w:r>
          </w:p>
        </w:tc>
      </w:tr>
      <w:tr w:rsidR="00C46480" w:rsidRPr="004B6B73" w14:paraId="5D2DB34F" w14:textId="77777777" w:rsidTr="008B4C95">
        <w:tc>
          <w:tcPr>
            <w:tcW w:w="1812" w:type="dxa"/>
          </w:tcPr>
          <w:p w14:paraId="7D09C04B" w14:textId="3181BFE3" w:rsidR="00C46480" w:rsidRDefault="00C46480" w:rsidP="008B4C95">
            <w:pPr>
              <w:rPr>
                <w:bCs/>
              </w:rPr>
            </w:pPr>
            <w:r>
              <w:rPr>
                <w:bCs/>
              </w:rPr>
              <w:t>29.12.2022 r.</w:t>
            </w:r>
          </w:p>
        </w:tc>
        <w:tc>
          <w:tcPr>
            <w:tcW w:w="1812" w:type="dxa"/>
          </w:tcPr>
          <w:p w14:paraId="7A230B62" w14:textId="59AB243B" w:rsidR="00C46480" w:rsidRDefault="00C46480" w:rsidP="008B4C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2" w:type="dxa"/>
          </w:tcPr>
          <w:p w14:paraId="2D789E79" w14:textId="1599D130" w:rsidR="00C46480" w:rsidRDefault="00C46480" w:rsidP="008B4C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3" w:type="dxa"/>
          </w:tcPr>
          <w:p w14:paraId="076442C8" w14:textId="5CE3A672" w:rsidR="00C46480" w:rsidRDefault="00C46480" w:rsidP="008B4C95">
            <w:pPr>
              <w:rPr>
                <w:bCs/>
              </w:rPr>
            </w:pPr>
            <w:r>
              <w:rPr>
                <w:bCs/>
              </w:rPr>
              <w:t xml:space="preserve">Małgorzata </w:t>
            </w:r>
            <w:proofErr w:type="spellStart"/>
            <w:r>
              <w:rPr>
                <w:bCs/>
              </w:rPr>
              <w:t>Reszkowska</w:t>
            </w:r>
            <w:proofErr w:type="spellEnd"/>
          </w:p>
        </w:tc>
        <w:tc>
          <w:tcPr>
            <w:tcW w:w="1813" w:type="dxa"/>
          </w:tcPr>
          <w:p w14:paraId="2C629653" w14:textId="39049D2C" w:rsidR="00C46480" w:rsidRDefault="00C46480" w:rsidP="008B4C95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</w:tbl>
    <w:p w14:paraId="1F16700B" w14:textId="77777777" w:rsidR="008B4C95" w:rsidRPr="008B4C95" w:rsidRDefault="008B4C95" w:rsidP="008B4C95">
      <w:pPr>
        <w:rPr>
          <w:b/>
          <w:bCs/>
        </w:rPr>
      </w:pPr>
    </w:p>
    <w:p w14:paraId="488ED51B" w14:textId="449C625D" w:rsidR="008B4C95" w:rsidRPr="008B6790" w:rsidRDefault="004B6B73">
      <w:pPr>
        <w:rPr>
          <w:b/>
        </w:rPr>
      </w:pPr>
      <w:r w:rsidRPr="008B6790">
        <w:rPr>
          <w:b/>
        </w:rPr>
        <w:t>3.  Tematyka posiedzeń Rady Nadzorczej – istotne sprawy objęte porządkiem obrad</w:t>
      </w:r>
    </w:p>
    <w:p w14:paraId="679C07AC" w14:textId="7672CAB7" w:rsidR="004661A1" w:rsidRPr="007266DD" w:rsidRDefault="00D36EAB" w:rsidP="004B6B73">
      <w:pPr>
        <w:jc w:val="both"/>
        <w:rPr>
          <w:rFonts w:cs="Arial"/>
        </w:rPr>
      </w:pPr>
      <w:r w:rsidRPr="004661A1">
        <w:t xml:space="preserve">             </w:t>
      </w:r>
      <w:r w:rsidR="004B6B73" w:rsidRPr="004661A1">
        <w:t xml:space="preserve">W okresie od 1 </w:t>
      </w:r>
      <w:r w:rsidR="004661A1" w:rsidRPr="004661A1">
        <w:t xml:space="preserve">października do 31 </w:t>
      </w:r>
      <w:proofErr w:type="gramStart"/>
      <w:r w:rsidR="004661A1" w:rsidRPr="004661A1">
        <w:t xml:space="preserve">grudnia </w:t>
      </w:r>
      <w:r w:rsidR="004B6B73" w:rsidRPr="004661A1">
        <w:t xml:space="preserve"> 2022</w:t>
      </w:r>
      <w:proofErr w:type="gramEnd"/>
      <w:r w:rsidR="004B6B73" w:rsidRPr="004661A1">
        <w:t xml:space="preserve"> r. Rada Nadzorcza Leśnego Par</w:t>
      </w:r>
      <w:r w:rsidR="00D0160B" w:rsidRPr="004661A1">
        <w:t>ku Kultury i Wypoczynk</w:t>
      </w:r>
      <w:r w:rsidR="00C40DEC" w:rsidRPr="004661A1">
        <w:t>u „</w:t>
      </w:r>
      <w:proofErr w:type="spellStart"/>
      <w:r w:rsidR="00C40DEC" w:rsidRPr="004661A1">
        <w:t>Myślęcinek</w:t>
      </w:r>
      <w:proofErr w:type="spellEnd"/>
      <w:r w:rsidR="00C40DEC" w:rsidRPr="004661A1">
        <w:t xml:space="preserve">” </w:t>
      </w:r>
      <w:r w:rsidR="00D0160B" w:rsidRPr="004661A1">
        <w:t>sp. z o</w:t>
      </w:r>
      <w:r w:rsidR="004B6B73" w:rsidRPr="004661A1">
        <w:t>.o. zajmowała się bieżącą analiz</w:t>
      </w:r>
      <w:r w:rsidR="00981A45" w:rsidRPr="004661A1">
        <w:t>ą</w:t>
      </w:r>
      <w:r w:rsidR="004B6B73" w:rsidRPr="004661A1">
        <w:t xml:space="preserve"> sytuacji ekonomiczno-finansowej badając, w oparciu przedstawione informacje, poziom aktualnych wskaźników Spółki.</w:t>
      </w:r>
      <w:r w:rsidR="00D0160B" w:rsidRPr="004661A1">
        <w:t xml:space="preserve"> Zarząd Spółki przedstawiał Radzie Nadzorczej informacje o wyniku finansowym w każdym z miesięcy </w:t>
      </w:r>
      <w:r w:rsidR="004661A1" w:rsidRPr="004661A1">
        <w:t>IV</w:t>
      </w:r>
      <w:r w:rsidR="00C40DEC" w:rsidRPr="004661A1">
        <w:t xml:space="preserve"> </w:t>
      </w:r>
      <w:r w:rsidR="00D0160B" w:rsidRPr="004661A1">
        <w:t xml:space="preserve">kwartału 2022 r. </w:t>
      </w:r>
      <w:r w:rsidR="004661A1" w:rsidRPr="004661A1">
        <w:t xml:space="preserve">Zgodnie ze wskazaniami Nadzwyczajnego Zgromadzenia Wspólników omówiono i </w:t>
      </w:r>
      <w:proofErr w:type="gramStart"/>
      <w:r w:rsidR="004661A1" w:rsidRPr="004661A1">
        <w:t xml:space="preserve">przyjęto </w:t>
      </w:r>
      <w:r w:rsidR="004661A1" w:rsidRPr="004661A1">
        <w:rPr>
          <w:rFonts w:cs="Arial"/>
        </w:rPr>
        <w:t xml:space="preserve"> informacj</w:t>
      </w:r>
      <w:r w:rsidR="00B66D69">
        <w:rPr>
          <w:rFonts w:cs="Arial"/>
        </w:rPr>
        <w:t>e</w:t>
      </w:r>
      <w:proofErr w:type="gramEnd"/>
      <w:r w:rsidR="00B66D69">
        <w:rPr>
          <w:rFonts w:cs="Arial"/>
        </w:rPr>
        <w:t xml:space="preserve"> Zarządu </w:t>
      </w:r>
      <w:r w:rsidR="004661A1" w:rsidRPr="004661A1">
        <w:rPr>
          <w:rFonts w:cs="Arial"/>
        </w:rPr>
        <w:t>o trybie wyłaniania i zasadach współpracy z brokerami ubezpieczeniowymi działającymi na rzecz Spółki</w:t>
      </w:r>
      <w:r w:rsidR="004661A1" w:rsidRPr="004661A1">
        <w:rPr>
          <w:rFonts w:cs="Arial"/>
        </w:rPr>
        <w:t>. U</w:t>
      </w:r>
      <w:r w:rsidR="004661A1" w:rsidRPr="004661A1">
        <w:rPr>
          <w:rFonts w:cs="Arial"/>
        </w:rPr>
        <w:t>dziel</w:t>
      </w:r>
      <w:r w:rsidR="004661A1" w:rsidRPr="004661A1">
        <w:rPr>
          <w:rFonts w:cs="Arial"/>
        </w:rPr>
        <w:t>ono też</w:t>
      </w:r>
      <w:r w:rsidR="004661A1" w:rsidRPr="004661A1">
        <w:rPr>
          <w:rFonts w:cs="Arial"/>
        </w:rPr>
        <w:t xml:space="preserve"> rekomendacji co do przyszłego sposobu wyboru </w:t>
      </w:r>
      <w:r w:rsidR="004661A1" w:rsidRPr="004661A1">
        <w:rPr>
          <w:rFonts w:cs="Arial"/>
        </w:rPr>
        <w:t>osób świadczących te usługi</w:t>
      </w:r>
      <w:r w:rsidR="004661A1">
        <w:rPr>
          <w:rFonts w:cs="Arial"/>
        </w:rPr>
        <w:t>.</w:t>
      </w:r>
      <w:r w:rsidR="00EC2D58">
        <w:rPr>
          <w:rFonts w:cs="Arial"/>
        </w:rPr>
        <w:t xml:space="preserve"> </w:t>
      </w:r>
      <w:r w:rsidR="00EC2D58" w:rsidRPr="008B6790">
        <w:t xml:space="preserve">Omawiano </w:t>
      </w:r>
      <w:r w:rsidR="00B66D69">
        <w:t>również</w:t>
      </w:r>
      <w:r w:rsidR="00EC2D58" w:rsidRPr="008B6790">
        <w:t xml:space="preserve"> sytuację </w:t>
      </w:r>
      <w:r w:rsidR="00EC2D58" w:rsidRPr="007266DD">
        <w:t xml:space="preserve">Spółki </w:t>
      </w:r>
      <w:r w:rsidR="00EC2D58" w:rsidRPr="007266DD">
        <w:t xml:space="preserve">na </w:t>
      </w:r>
      <w:r w:rsidR="00EC2D58" w:rsidRPr="007266DD">
        <w:t>tle aktualnej sytuacji społeczno</w:t>
      </w:r>
      <w:r w:rsidR="00EC2D58" w:rsidRPr="00B66D69">
        <w:t>-gospodarczej, zwłaszcza w aspekcie</w:t>
      </w:r>
      <w:r w:rsidR="00EC2D58" w:rsidRPr="00B66D69">
        <w:t xml:space="preserve"> wniosków dzierżawców obiektów gastronomicznych co do zwolnienia od czynszu lub jego obniżenia.</w:t>
      </w:r>
      <w:r w:rsidR="00EC2D58" w:rsidRPr="00B66D69">
        <w:rPr>
          <w:rFonts w:cs="Arial"/>
          <w:color w:val="000000"/>
        </w:rPr>
        <w:t xml:space="preserve"> </w:t>
      </w:r>
      <w:r w:rsidR="00EC2D58" w:rsidRPr="00B66D69">
        <w:rPr>
          <w:rFonts w:cs="Arial"/>
          <w:color w:val="000000"/>
        </w:rPr>
        <w:t xml:space="preserve">Wyrażono </w:t>
      </w:r>
      <w:r w:rsidR="00EC2D58" w:rsidRPr="00B66D69">
        <w:rPr>
          <w:rFonts w:cs="Arial"/>
          <w:color w:val="000000"/>
        </w:rPr>
        <w:t>zgod</w:t>
      </w:r>
      <w:r w:rsidR="00EC2D58" w:rsidRPr="00B66D69">
        <w:rPr>
          <w:rFonts w:cs="Arial"/>
          <w:color w:val="000000"/>
        </w:rPr>
        <w:t>ę</w:t>
      </w:r>
      <w:r w:rsidR="00EC2D58" w:rsidRPr="00B66D69">
        <w:rPr>
          <w:rFonts w:cs="Arial"/>
          <w:color w:val="000000"/>
        </w:rPr>
        <w:t xml:space="preserve"> na pełnienie przez Prezesa </w:t>
      </w:r>
      <w:proofErr w:type="gramStart"/>
      <w:r w:rsidR="00EC2D58" w:rsidRPr="00B66D69">
        <w:rPr>
          <w:rFonts w:cs="Arial"/>
          <w:color w:val="000000"/>
        </w:rPr>
        <w:t>Zarządu  funkcji</w:t>
      </w:r>
      <w:proofErr w:type="gramEnd"/>
      <w:r w:rsidR="00EC2D58" w:rsidRPr="00B66D69">
        <w:rPr>
          <w:rFonts w:cs="Arial"/>
          <w:color w:val="000000"/>
        </w:rPr>
        <w:t xml:space="preserve"> w Radzie Nadzorczej Bydgoskich Obiektów Sportowych sp. z o.o. z siedziba w Bydgoszczy</w:t>
      </w:r>
      <w:r w:rsidR="007266DD" w:rsidRPr="00B66D69">
        <w:rPr>
          <w:rFonts w:cs="Arial"/>
          <w:color w:val="000000"/>
        </w:rPr>
        <w:t xml:space="preserve">, stosownie do wymogów uchwały nr 1 </w:t>
      </w:r>
      <w:r w:rsidR="007266DD" w:rsidRPr="00B66D69">
        <w:t>Nadzwyczajne</w:t>
      </w:r>
      <w:r w:rsidR="007266DD" w:rsidRPr="00B66D69">
        <w:t>go</w:t>
      </w:r>
      <w:r w:rsidR="007266DD" w:rsidRPr="00B66D69">
        <w:t xml:space="preserve"> Zgromadzeni</w:t>
      </w:r>
      <w:r w:rsidR="007266DD" w:rsidRPr="00B66D69">
        <w:t>a</w:t>
      </w:r>
      <w:r w:rsidR="007266DD" w:rsidRPr="00B66D69">
        <w:t xml:space="preserve"> Wspólników z 22 marca 2017 r.</w:t>
      </w:r>
    </w:p>
    <w:p w14:paraId="78629C56" w14:textId="57AD2B3C" w:rsidR="00F966E0" w:rsidRDefault="00D64690" w:rsidP="007266DD">
      <w:pPr>
        <w:widowControl w:val="0"/>
        <w:autoSpaceDE w:val="0"/>
        <w:autoSpaceDN w:val="0"/>
        <w:adjustRightInd w:val="0"/>
        <w:spacing w:after="0"/>
        <w:contextualSpacing/>
        <w:jc w:val="both"/>
      </w:pPr>
      <w:r w:rsidRPr="008B6790">
        <w:tab/>
        <w:t xml:space="preserve">Rada Nadzorcza </w:t>
      </w:r>
      <w:r w:rsidR="007266DD">
        <w:t xml:space="preserve">rozważała </w:t>
      </w:r>
      <w:r w:rsidR="00B66D69">
        <w:t>nadto</w:t>
      </w:r>
      <w:r w:rsidR="007266DD">
        <w:t xml:space="preserve"> sytuację Spółki wobec utrzymania w 2023 r.</w:t>
      </w:r>
      <w:r w:rsidR="00DB0590">
        <w:t>,</w:t>
      </w:r>
      <w:r w:rsidR="00DB0590" w:rsidRPr="00DB0590">
        <w:t xml:space="preserve"> </w:t>
      </w:r>
      <w:r w:rsidR="00DB0590">
        <w:t>mimo wysokiego poziomu inflacji</w:t>
      </w:r>
      <w:r w:rsidR="00DB0590">
        <w:t>,</w:t>
      </w:r>
      <w:r w:rsidR="007266DD">
        <w:t xml:space="preserve"> zeszłorocznego poziomu finansowania usług świadczonych na rzecz tut. wspólnoty samorządowej na podstawie porozumienia z 13 stycznia 2014 r. W tym kontekście za słuszną uznano decyzję</w:t>
      </w:r>
      <w:r w:rsidR="00B66D69">
        <w:t xml:space="preserve"> Zarządu</w:t>
      </w:r>
      <w:r w:rsidR="007266DD">
        <w:t xml:space="preserve"> o nieotwieraniu w nadchodzącym sezonie zimowym stoku narciarskie</w:t>
      </w:r>
      <w:r w:rsidR="00B66D69">
        <w:t>go</w:t>
      </w:r>
      <w:r w:rsidR="007266DD">
        <w:t>, mając na względzie, że koszty tego przedsięwzięcia byłyby nieadekwatne do korzyści.</w:t>
      </w:r>
    </w:p>
    <w:p w14:paraId="4946B17A" w14:textId="784353E3" w:rsidR="00A2787A" w:rsidRDefault="00F966E0" w:rsidP="007266D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>
        <w:tab/>
        <w:t>Rada Nadzorcza uznała za trafne przyjęcie ewentualnej propozycji</w:t>
      </w:r>
      <w:r w:rsidR="00B66D69">
        <w:t xml:space="preserve"> (wstępnie formułowanej przez Miasto Bydgoszczy)</w:t>
      </w:r>
      <w:r>
        <w:t xml:space="preserve"> zawarcia w drodze bezprzetargowej umowy na utrzymanie czystości i </w:t>
      </w:r>
      <w:r>
        <w:lastRenderedPageBreak/>
        <w:t xml:space="preserve">pielęgnacje zieleni na </w:t>
      </w:r>
      <w:r w:rsidR="00A2787A">
        <w:t xml:space="preserve">zrewitalizowanych Bulwarach Wiślanych w Fordonie. Uznano, że jest to istotny krok w kierunku </w:t>
      </w:r>
      <w:r w:rsidR="00A2787A">
        <w:rPr>
          <w:bCs/>
        </w:rPr>
        <w:t>p</w:t>
      </w:r>
      <w:r w:rsidR="00A2787A" w:rsidRPr="008B6790">
        <w:rPr>
          <w:bCs/>
        </w:rPr>
        <w:t>owierzenia Spółce przez wspólnotę samorządową Miasta Bydgoszczy usługi utrzymania zieleni miejskiej na podstawie art. 214 ust. 1 pkt 11 ustawy z 11 września 2019 r. Prawo zamówień publicznych</w:t>
      </w:r>
      <w:r w:rsidR="00DB0590">
        <w:rPr>
          <w:bCs/>
        </w:rPr>
        <w:t>.</w:t>
      </w:r>
    </w:p>
    <w:p w14:paraId="2D742C58" w14:textId="7CDA33E0" w:rsidR="007266DD" w:rsidRDefault="00A2787A" w:rsidP="007266DD">
      <w:pPr>
        <w:widowControl w:val="0"/>
        <w:autoSpaceDE w:val="0"/>
        <w:autoSpaceDN w:val="0"/>
        <w:adjustRightInd w:val="0"/>
        <w:spacing w:after="0"/>
        <w:contextualSpacing/>
        <w:jc w:val="both"/>
      </w:pPr>
      <w:r>
        <w:rPr>
          <w:bCs/>
        </w:rPr>
        <w:tab/>
        <w:t>Omówiono także problematykę organizacji Jarmarku Bożonarodzeniowego</w:t>
      </w:r>
      <w:r w:rsidR="00B66D69">
        <w:rPr>
          <w:bCs/>
        </w:rPr>
        <w:t>,</w:t>
      </w:r>
      <w:r>
        <w:rPr>
          <w:bCs/>
        </w:rPr>
        <w:t xml:space="preserve"> z uznaniem przyjmując, że dzięki staraniu służb Spółki został on przeprowadzony sprawnie i nie generował strat.</w:t>
      </w:r>
    </w:p>
    <w:p w14:paraId="1298C1FA" w14:textId="49F62932" w:rsidR="00D36EAB" w:rsidRPr="008B6790" w:rsidRDefault="00D36EAB" w:rsidP="007266DD">
      <w:pPr>
        <w:jc w:val="both"/>
        <w:rPr>
          <w:rFonts w:cstheme="minorHAnsi"/>
          <w:color w:val="000000"/>
        </w:rPr>
      </w:pPr>
      <w:r w:rsidRPr="008B6790">
        <w:t xml:space="preserve">      </w:t>
      </w:r>
      <w:r w:rsidR="00B66D69">
        <w:t xml:space="preserve">     </w:t>
      </w:r>
      <w:r w:rsidR="00AA175E" w:rsidRPr="008B6790">
        <w:t xml:space="preserve">W </w:t>
      </w:r>
      <w:r w:rsidR="00AA175E" w:rsidRPr="008B6790">
        <w:rPr>
          <w:rFonts w:cstheme="minorHAnsi"/>
        </w:rPr>
        <w:t>okresie objętym sprawozdaniem podjęto uchwałę o przyjęciu kwartalnej informacji o działaniu Rady Nadzorczej w I</w:t>
      </w:r>
      <w:r w:rsidR="00DB0590">
        <w:rPr>
          <w:rFonts w:cstheme="minorHAnsi"/>
        </w:rPr>
        <w:t>I</w:t>
      </w:r>
      <w:r w:rsidRPr="008B6790">
        <w:rPr>
          <w:rFonts w:cstheme="minorHAnsi"/>
        </w:rPr>
        <w:t>I</w:t>
      </w:r>
      <w:r w:rsidR="00AA175E" w:rsidRPr="008B6790">
        <w:rPr>
          <w:rFonts w:cstheme="minorHAnsi"/>
        </w:rPr>
        <w:t xml:space="preserve"> kwartale 2022 r. </w:t>
      </w:r>
      <w:r w:rsidRPr="008B6790">
        <w:rPr>
          <w:rFonts w:cstheme="minorHAnsi"/>
        </w:rPr>
        <w:t xml:space="preserve"> Ponadto, </w:t>
      </w:r>
      <w:r w:rsidR="00A2787A">
        <w:rPr>
          <w:rFonts w:cstheme="minorHAnsi"/>
        </w:rPr>
        <w:t xml:space="preserve">przyjęto uchwałę, w której Rada Nadzorcza wyraziła zgodę na </w:t>
      </w:r>
      <w:r w:rsidR="00A2787A" w:rsidRPr="007266DD">
        <w:rPr>
          <w:rFonts w:cs="Arial"/>
          <w:color w:val="000000"/>
        </w:rPr>
        <w:t xml:space="preserve">pełnienie przez Prezesa </w:t>
      </w:r>
      <w:proofErr w:type="gramStart"/>
      <w:r w:rsidR="00A2787A" w:rsidRPr="007266DD">
        <w:rPr>
          <w:rFonts w:cs="Arial"/>
          <w:color w:val="000000"/>
        </w:rPr>
        <w:t>Zarządu  funkcji</w:t>
      </w:r>
      <w:proofErr w:type="gramEnd"/>
      <w:r w:rsidR="00A2787A" w:rsidRPr="007266DD">
        <w:rPr>
          <w:rFonts w:cs="Arial"/>
          <w:color w:val="000000"/>
        </w:rPr>
        <w:t xml:space="preserve"> w Radzie Nadzorczej Bydgoskich Obiektów Sportowych sp. z o.o.</w:t>
      </w:r>
    </w:p>
    <w:p w14:paraId="725691F9" w14:textId="2DF019E1" w:rsidR="00D64690" w:rsidRPr="008B6790" w:rsidRDefault="00D64690" w:rsidP="00D36EAB">
      <w:pPr>
        <w:jc w:val="both"/>
        <w:rPr>
          <w:rFonts w:ascii="Arial" w:hAnsi="Arial" w:cs="Arial"/>
          <w:color w:val="000000"/>
        </w:rPr>
      </w:pPr>
      <w:r w:rsidRPr="008B6790">
        <w:rPr>
          <w:rFonts w:cstheme="minorHAnsi"/>
          <w:color w:val="000000"/>
        </w:rPr>
        <w:tab/>
        <w:t>Wszystkie podejmowane uchwały podjęto jednogłośnie.</w:t>
      </w:r>
    </w:p>
    <w:p w14:paraId="620677FD" w14:textId="21EC339D" w:rsidR="00076671" w:rsidRDefault="00076671" w:rsidP="00AA175E">
      <w:pPr>
        <w:jc w:val="both"/>
      </w:pPr>
      <w:r>
        <w:t xml:space="preserve">4. </w:t>
      </w:r>
      <w:r w:rsidRPr="00076671">
        <w:rPr>
          <w:b/>
        </w:rPr>
        <w:t>Ocena sytuacji Spółki</w:t>
      </w:r>
      <w:r>
        <w:t xml:space="preserve"> (na koniec kwar</w:t>
      </w:r>
      <w:r w:rsidR="003154F8">
        <w:t>tału sprawozdawczego), w tym opi</w:t>
      </w:r>
      <w:r>
        <w:t>s zdolności do regulowania zadłużenia, spory z kontrahentami</w:t>
      </w:r>
      <w:r w:rsidR="000B1541">
        <w:t xml:space="preserve">, </w:t>
      </w:r>
      <w:r>
        <w:t>kary</w:t>
      </w:r>
      <w:r w:rsidR="000B1541">
        <w:t>.</w:t>
      </w:r>
    </w:p>
    <w:p w14:paraId="25D60894" w14:textId="03973537" w:rsidR="000B1541" w:rsidRPr="00CD09DB" w:rsidRDefault="00452195" w:rsidP="000B1541">
      <w:pPr>
        <w:jc w:val="both"/>
      </w:pPr>
      <w:r>
        <w:t xml:space="preserve">        </w:t>
      </w:r>
      <w:r w:rsidR="003154F8">
        <w:t xml:space="preserve">Spółka w </w:t>
      </w:r>
      <w:proofErr w:type="gramStart"/>
      <w:r w:rsidR="003154F8">
        <w:t xml:space="preserve">okresie </w:t>
      </w:r>
      <w:r w:rsidR="000B1541">
        <w:t xml:space="preserve"> IV</w:t>
      </w:r>
      <w:proofErr w:type="gramEnd"/>
      <w:r w:rsidR="000B1541">
        <w:t xml:space="preserve"> </w:t>
      </w:r>
      <w:r w:rsidR="003154F8">
        <w:t xml:space="preserve">kwartału 2022 r. wypracowała zysk w wysokości </w:t>
      </w:r>
      <w:r w:rsidR="000B1541">
        <w:t>155 137,43 zł.</w:t>
      </w:r>
      <w:r w:rsidR="003154F8">
        <w:t xml:space="preserve"> </w:t>
      </w:r>
      <w:r w:rsidR="0070292B">
        <w:t>Wynik ten był</w:t>
      </w:r>
      <w:r w:rsidR="003154F8">
        <w:t xml:space="preserve"> </w:t>
      </w:r>
      <w:r w:rsidR="0070292B">
        <w:t>wyższy</w:t>
      </w:r>
      <w:r w:rsidR="003154F8">
        <w:t xml:space="preserve"> od osiągniętego w </w:t>
      </w:r>
      <w:r w:rsidR="00B66D69">
        <w:t xml:space="preserve">IV </w:t>
      </w:r>
      <w:r w:rsidR="003154F8">
        <w:t>kwartale 2021 r.</w:t>
      </w:r>
      <w:r w:rsidR="00981A45">
        <w:t xml:space="preserve"> o</w:t>
      </w:r>
      <w:r w:rsidR="003154F8">
        <w:t xml:space="preserve"> </w:t>
      </w:r>
      <w:r w:rsidR="000B1541">
        <w:t>155 137,43</w:t>
      </w:r>
      <w:r w:rsidR="003154F8">
        <w:t xml:space="preserve"> zł. </w:t>
      </w:r>
      <w:r w:rsidR="000B1541">
        <w:t xml:space="preserve"> W porównaniu z tym okresem osiągnięto </w:t>
      </w:r>
      <w:r w:rsidR="000B1541">
        <w:t>widoczny</w:t>
      </w:r>
      <w:r w:rsidR="000B1541" w:rsidRPr="00CD09DB">
        <w:t xml:space="preserve"> wzrost marży ze sprzedaży oraz rentowności aktywów i kapitałów własnych. </w:t>
      </w:r>
      <w:r w:rsidR="000B1541">
        <w:t xml:space="preserve"> Większa niż przed rokiem</w:t>
      </w:r>
      <w:r w:rsidR="00B66D69">
        <w:t xml:space="preserve"> była</w:t>
      </w:r>
      <w:r w:rsidR="000B1541">
        <w:t xml:space="preserve"> część przychodów przypada</w:t>
      </w:r>
      <w:r w:rsidR="00B66D69">
        <w:t>jąca</w:t>
      </w:r>
      <w:r w:rsidR="000B1541">
        <w:t xml:space="preserve"> na wynik finansowy (odpowiednio 1,29% do 0,08% przed rokiem). Wyraźnie wzrosła też stopa zysku zaangażowanych kapitałów własnych (0,58% do 0,03%).</w:t>
      </w:r>
    </w:p>
    <w:p w14:paraId="38A87AC7" w14:textId="74213938" w:rsidR="00452195" w:rsidRDefault="000B1541" w:rsidP="000B1541">
      <w:pPr>
        <w:ind w:firstLine="502"/>
        <w:jc w:val="both"/>
      </w:pPr>
      <w:r>
        <w:t>Skrócony został okres spłaty zobowiązań oraz uzyskany wysoki poziom wskaźników płynności finansowej. Dowodzi to wiarygodności Spółki w relacjach z kontrahentami, a ponadto zgromadzenia środków na poziomie pozwalającym bezpiecznie prowadzić działalność w realiach prospektywnych wzrostów kosztów działalności. Kapitał ten jest nadto potencjałem wyjściowym dla planowanych przez Spółkę inwestycji w infrastrukturę, mających uczynić jej ofertę całoroczną.</w:t>
      </w:r>
    </w:p>
    <w:p w14:paraId="7DC740C6" w14:textId="36F13E5E" w:rsidR="003154F8" w:rsidRDefault="00194376" w:rsidP="003154F8">
      <w:pPr>
        <w:jc w:val="both"/>
      </w:pPr>
      <w:r>
        <w:t xml:space="preserve">5. </w:t>
      </w:r>
      <w:r w:rsidRPr="00194376">
        <w:rPr>
          <w:b/>
        </w:rPr>
        <w:t>Ocena pracy Zarządu oraz działania dyscyplinujące Zarząd Spółki podjęte przez Radę Nadzorczą</w:t>
      </w:r>
      <w:r>
        <w:t>:</w:t>
      </w:r>
    </w:p>
    <w:p w14:paraId="13D6B34E" w14:textId="2F0FE141" w:rsidR="00901789" w:rsidRDefault="00901789" w:rsidP="003154F8">
      <w:pPr>
        <w:jc w:val="both"/>
      </w:pPr>
      <w:r>
        <w:t xml:space="preserve">       </w:t>
      </w:r>
      <w:r w:rsidR="00194376">
        <w:t>Zarząd w okresie</w:t>
      </w:r>
      <w:r w:rsidR="004661A1">
        <w:t xml:space="preserve"> IV </w:t>
      </w:r>
      <w:r w:rsidR="00194376">
        <w:t xml:space="preserve">kwartału 2022 r. realizował zadania w ramach założonego planu finansowego i elastycznie dostosowywał się do dynamicznie zmieniającej się w tym czasie sytuacji społeczno-gospodarczej. </w:t>
      </w:r>
      <w:r w:rsidR="003B3D78">
        <w:t xml:space="preserve">Podkreślić należy </w:t>
      </w:r>
      <w:r>
        <w:t xml:space="preserve">dostrzeganie przez Zarząd </w:t>
      </w:r>
      <w:r w:rsidR="003B3D78">
        <w:t xml:space="preserve">jej </w:t>
      </w:r>
      <w:proofErr w:type="gramStart"/>
      <w:r>
        <w:t>zmienności  i</w:t>
      </w:r>
      <w:proofErr w:type="gramEnd"/>
      <w:r>
        <w:t xml:space="preserve"> </w:t>
      </w:r>
      <w:r w:rsidR="00FB3C89">
        <w:t xml:space="preserve">uprzednie </w:t>
      </w:r>
      <w:r>
        <w:t xml:space="preserve">podejmowanie działań </w:t>
      </w:r>
      <w:r w:rsidR="003B3D78">
        <w:t>dostosowawczych</w:t>
      </w:r>
      <w:r w:rsidR="00B66D69">
        <w:t>.</w:t>
      </w:r>
      <w:r>
        <w:t xml:space="preserve"> </w:t>
      </w:r>
    </w:p>
    <w:p w14:paraId="5FF2795C" w14:textId="44DC7349" w:rsidR="00194376" w:rsidRDefault="00901789" w:rsidP="003154F8">
      <w:pPr>
        <w:jc w:val="both"/>
      </w:pPr>
      <w:r>
        <w:t xml:space="preserve">         </w:t>
      </w:r>
      <w:r w:rsidR="00194376">
        <w:t xml:space="preserve">Rada Nadzorcza pozytywnie ocenia działania Zarządu Spółki w </w:t>
      </w:r>
      <w:r w:rsidR="007266DD">
        <w:t>IV</w:t>
      </w:r>
      <w:r w:rsidR="00981A45">
        <w:t xml:space="preserve"> kwartale 2022 r</w:t>
      </w:r>
      <w:r w:rsidR="00194376">
        <w:t>.</w:t>
      </w:r>
    </w:p>
    <w:p w14:paraId="78D3B6C8" w14:textId="76DE99C5" w:rsidR="00194376" w:rsidRDefault="00194376" w:rsidP="003154F8">
      <w:pPr>
        <w:jc w:val="both"/>
      </w:pPr>
      <w:r>
        <w:t xml:space="preserve">6. </w:t>
      </w:r>
      <w:proofErr w:type="gramStart"/>
      <w:r w:rsidRPr="00194376">
        <w:rPr>
          <w:b/>
        </w:rPr>
        <w:t>Realizacja  w</w:t>
      </w:r>
      <w:proofErr w:type="gramEnd"/>
      <w:r w:rsidRPr="00194376">
        <w:rPr>
          <w:b/>
        </w:rPr>
        <w:t xml:space="preserve"> okresie sprawozdawczym szczególnych zadań zleconych Radzie Nadzorczej</w:t>
      </w:r>
      <w:r>
        <w:rPr>
          <w:b/>
        </w:rPr>
        <w:t xml:space="preserve">: </w:t>
      </w:r>
      <w:r>
        <w:t>nie dotyczy</w:t>
      </w:r>
    </w:p>
    <w:p w14:paraId="54BDFEF8" w14:textId="17EB5939" w:rsidR="00A2787A" w:rsidRDefault="00A2787A" w:rsidP="003154F8">
      <w:pPr>
        <w:jc w:val="both"/>
      </w:pPr>
    </w:p>
    <w:p w14:paraId="3ACA8D1D" w14:textId="77777777" w:rsidR="00A2787A" w:rsidRDefault="00A2787A" w:rsidP="003154F8">
      <w:pPr>
        <w:jc w:val="both"/>
      </w:pPr>
    </w:p>
    <w:p w14:paraId="651018D7" w14:textId="4115434F" w:rsidR="00194376" w:rsidRDefault="000B1541" w:rsidP="00194376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t>27.01.2023 r.</w:t>
      </w:r>
      <w:r w:rsidR="00194376">
        <w:tab/>
      </w:r>
      <w:r w:rsidR="00194376">
        <w:tab/>
      </w:r>
      <w:r w:rsidR="00194376">
        <w:tab/>
      </w:r>
      <w:r w:rsidR="00194376">
        <w:tab/>
      </w:r>
      <w:r w:rsidR="00194376">
        <w:tab/>
      </w:r>
      <w:r w:rsidR="00B66D69">
        <w:t xml:space="preserve">           </w:t>
      </w:r>
      <w:r w:rsidR="00194376">
        <w:rPr>
          <w:rFonts w:eastAsia="Times New Roman" w:cs="Times New Roman"/>
          <w:sz w:val="24"/>
          <w:szCs w:val="24"/>
        </w:rPr>
        <w:t>Przewodniczący Rady Nadzorczej</w:t>
      </w:r>
    </w:p>
    <w:p w14:paraId="3595CD51" w14:textId="77777777" w:rsidR="00194376" w:rsidRPr="00980C4C" w:rsidRDefault="00194376" w:rsidP="00194376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2958F05" w14:textId="03345489" w:rsidR="009E6EBC" w:rsidRPr="00FB3C89" w:rsidRDefault="00194376" w:rsidP="00FB3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Michał Polak</w:t>
      </w:r>
    </w:p>
    <w:sectPr w:rsidR="009E6EBC" w:rsidRPr="00FB3C89" w:rsidSect="00901789">
      <w:pgSz w:w="11906" w:h="16838"/>
      <w:pgMar w:top="363" w:right="1418" w:bottom="36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C47"/>
    <w:multiLevelType w:val="hybridMultilevel"/>
    <w:tmpl w:val="E0C6C17A"/>
    <w:lvl w:ilvl="0" w:tplc="B84E10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5"/>
    <w:rsid w:val="00076671"/>
    <w:rsid w:val="000774F3"/>
    <w:rsid w:val="000B1541"/>
    <w:rsid w:val="00194376"/>
    <w:rsid w:val="00236EFF"/>
    <w:rsid w:val="003154F8"/>
    <w:rsid w:val="00337A69"/>
    <w:rsid w:val="003B3D78"/>
    <w:rsid w:val="00450DA7"/>
    <w:rsid w:val="00452195"/>
    <w:rsid w:val="004661A1"/>
    <w:rsid w:val="004B17BE"/>
    <w:rsid w:val="004B6B73"/>
    <w:rsid w:val="004C255C"/>
    <w:rsid w:val="0059585E"/>
    <w:rsid w:val="006A3C8B"/>
    <w:rsid w:val="0070292B"/>
    <w:rsid w:val="007266DD"/>
    <w:rsid w:val="007936D1"/>
    <w:rsid w:val="008B4C95"/>
    <w:rsid w:val="008B6790"/>
    <w:rsid w:val="00901789"/>
    <w:rsid w:val="00981A45"/>
    <w:rsid w:val="009B0E17"/>
    <w:rsid w:val="009E6EBC"/>
    <w:rsid w:val="00A2787A"/>
    <w:rsid w:val="00A87E4A"/>
    <w:rsid w:val="00AA175E"/>
    <w:rsid w:val="00B66D69"/>
    <w:rsid w:val="00BC6F41"/>
    <w:rsid w:val="00C40DEC"/>
    <w:rsid w:val="00C46480"/>
    <w:rsid w:val="00D0160B"/>
    <w:rsid w:val="00D36EAB"/>
    <w:rsid w:val="00D64690"/>
    <w:rsid w:val="00DB0590"/>
    <w:rsid w:val="00EC2D58"/>
    <w:rsid w:val="00ED0A4B"/>
    <w:rsid w:val="00F966E0"/>
    <w:rsid w:val="00FB3C89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028F"/>
  <w15:chartTrackingRefBased/>
  <w15:docId w15:val="{3BD4C864-E634-4DB0-B0BD-AD4E314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C95"/>
    <w:pPr>
      <w:ind w:left="720"/>
      <w:contextualSpacing/>
    </w:pPr>
  </w:style>
  <w:style w:type="table" w:styleId="Tabela-Siatka">
    <w:name w:val="Table Grid"/>
    <w:basedOn w:val="Standardowy"/>
    <w:uiPriority w:val="39"/>
    <w:rsid w:val="008B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6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BC5C-247E-4986-9DCF-3F4736D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Polak</dc:creator>
  <cp:keywords/>
  <dc:description/>
  <cp:lastModifiedBy>Michał Polak</cp:lastModifiedBy>
  <cp:revision>7</cp:revision>
  <dcterms:created xsi:type="dcterms:W3CDTF">2023-01-25T21:51:00Z</dcterms:created>
  <dcterms:modified xsi:type="dcterms:W3CDTF">2023-01-26T20:51:00Z</dcterms:modified>
</cp:coreProperties>
</file>